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917B" w14:textId="6D8A336F" w:rsidR="00374244" w:rsidRDefault="00374244" w:rsidP="008B43CD">
      <w:pPr>
        <w:spacing w:after="0" w:line="240" w:lineRule="auto"/>
        <w:jc w:val="center"/>
        <w:rPr>
          <w:b/>
        </w:rPr>
      </w:pPr>
      <w:bookmarkStart w:id="0" w:name="_Hlk85203065"/>
      <w:r>
        <w:rPr>
          <w:b/>
          <w:noProof/>
        </w:rPr>
        <w:drawing>
          <wp:inline distT="0" distB="0" distL="0" distR="0" wp14:anchorId="6DEB607A" wp14:editId="479B0FD6">
            <wp:extent cx="5943600" cy="1307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Logo &amp; Lettering Transparent High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14:paraId="576DEB08" w14:textId="3E89E261" w:rsidR="00374244" w:rsidRPr="0084109C" w:rsidRDefault="00374244" w:rsidP="008B43CD">
      <w:pPr>
        <w:spacing w:after="0" w:line="240" w:lineRule="auto"/>
        <w:jc w:val="center"/>
        <w:rPr>
          <w:rFonts w:ascii="Arial" w:hAnsi="Arial" w:cs="Arial"/>
          <w:b/>
        </w:rPr>
      </w:pPr>
      <w:r>
        <w:rPr>
          <w:b/>
          <w:noProof/>
        </w:rPr>
        <mc:AlternateContent>
          <mc:Choice Requires="wps">
            <w:drawing>
              <wp:anchor distT="0" distB="0" distL="114300" distR="114300" simplePos="0" relativeHeight="251659264" behindDoc="0" locked="0" layoutInCell="1" allowOverlap="1" wp14:anchorId="4ABE66D3" wp14:editId="29B73C6D">
                <wp:simplePos x="0" y="0"/>
                <wp:positionH relativeFrom="margin">
                  <wp:align>center</wp:align>
                </wp:positionH>
                <wp:positionV relativeFrom="paragraph">
                  <wp:posOffset>66675</wp:posOffset>
                </wp:positionV>
                <wp:extent cx="61055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105525" cy="28575"/>
                        </a:xfrm>
                        <a:prstGeom prst="line">
                          <a:avLst/>
                        </a:prstGeom>
                        <a:ln>
                          <a:solidFill>
                            <a:srgbClr val="274B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317D8"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25pt" to="48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" strokecolor="#274ba0">
                <w10:wrap anchorx="margin"/>
              </v:line>
            </w:pict>
          </mc:Fallback>
        </mc:AlternateContent>
      </w:r>
    </w:p>
    <w:p w14:paraId="7EEC4982" w14:textId="17FFE4CA" w:rsidR="00374244" w:rsidRPr="0084109C" w:rsidRDefault="00374244" w:rsidP="00374244">
      <w:pPr>
        <w:spacing w:after="0" w:line="240" w:lineRule="auto"/>
        <w:rPr>
          <w:rFonts w:ascii="Arial" w:hAnsi="Arial" w:cs="Arial"/>
          <w:b/>
          <w:color w:val="274BA0"/>
        </w:rPr>
      </w:pPr>
      <w:r w:rsidRPr="0084109C">
        <w:rPr>
          <w:rFonts w:ascii="Arial" w:hAnsi="Arial" w:cs="Arial"/>
          <w:color w:val="274BA0"/>
        </w:rPr>
        <w:t xml:space="preserve">1512 Willow Lawn Dr. Ste. 100, Richmond, VA 23230 </w:t>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t xml:space="preserve">         T:800-552-3962 </w:t>
      </w:r>
      <w:hyperlink r:id="rId8" w:history="1">
        <w:r w:rsidRPr="0084109C">
          <w:rPr>
            <w:rStyle w:val="Hyperlink"/>
            <w:rFonts w:ascii="Arial" w:hAnsi="Arial" w:cs="Arial"/>
            <w:color w:val="274BA0"/>
            <w:u w:val="none"/>
          </w:rPr>
          <w:t>www.dLCV.org</w:t>
        </w:r>
      </w:hyperlink>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r>
      <w:r w:rsidRPr="0084109C">
        <w:rPr>
          <w:rFonts w:ascii="Arial" w:hAnsi="Arial" w:cs="Arial"/>
          <w:color w:val="274BA0"/>
        </w:rPr>
        <w:tab/>
        <w:t xml:space="preserve">      </w:t>
      </w:r>
      <w:r w:rsidR="0084109C">
        <w:rPr>
          <w:rFonts w:ascii="Arial" w:hAnsi="Arial" w:cs="Arial"/>
          <w:color w:val="274BA0"/>
        </w:rPr>
        <w:t xml:space="preserve">   </w:t>
      </w:r>
      <w:r w:rsidRPr="0084109C">
        <w:rPr>
          <w:rFonts w:ascii="Arial" w:hAnsi="Arial" w:cs="Arial"/>
          <w:color w:val="274BA0"/>
        </w:rPr>
        <w:t>F:804-662-7431</w:t>
      </w:r>
    </w:p>
    <w:p w14:paraId="0AEC5E00" w14:textId="77777777" w:rsidR="00374244" w:rsidRPr="0084109C" w:rsidRDefault="00374244" w:rsidP="008B43CD">
      <w:pPr>
        <w:spacing w:after="0" w:line="240" w:lineRule="auto"/>
        <w:jc w:val="center"/>
        <w:rPr>
          <w:rFonts w:ascii="Arial" w:hAnsi="Arial" w:cs="Arial"/>
          <w:b/>
        </w:rPr>
      </w:pPr>
    </w:p>
    <w:bookmarkEnd w:id="0"/>
    <w:p w14:paraId="08498845" w14:textId="77777777" w:rsidR="008C6A53" w:rsidRPr="008C6A53" w:rsidRDefault="008C6A53" w:rsidP="008C6A53">
      <w:pPr>
        <w:pStyle w:val="Heading1"/>
        <w:pBdr>
          <w:bottom w:val="none" w:sz="0" w:space="0" w:color="auto"/>
        </w:pBdr>
        <w:jc w:val="center"/>
        <w:rPr>
          <w:rFonts w:ascii="Arial" w:hAnsi="Arial" w:cs="Arial"/>
          <w:color w:val="auto"/>
          <w:sz w:val="22"/>
          <w:szCs w:val="22"/>
        </w:rPr>
      </w:pPr>
      <w:r w:rsidRPr="008C6A53">
        <w:rPr>
          <w:rFonts w:ascii="Arial" w:hAnsi="Arial" w:cs="Arial"/>
          <w:b/>
          <w:color w:val="auto"/>
          <w:sz w:val="22"/>
          <w:szCs w:val="22"/>
        </w:rPr>
        <w:t>Virginia Continues to Unnecessarily Hospitalize Over 200 Virginians</w:t>
      </w:r>
    </w:p>
    <w:p w14:paraId="07FD6B1C" w14:textId="77777777" w:rsidR="008C6A53" w:rsidRPr="008C6A53" w:rsidRDefault="008C6A53" w:rsidP="008C6A53">
      <w:pPr>
        <w:jc w:val="both"/>
        <w:rPr>
          <w:rFonts w:ascii="Arial" w:hAnsi="Arial" w:cs="Arial"/>
        </w:rPr>
      </w:pPr>
    </w:p>
    <w:p w14:paraId="2002C501" w14:textId="77777777" w:rsidR="008C6A53" w:rsidRPr="008C6A53" w:rsidRDefault="008C6A53" w:rsidP="008C6A53">
      <w:pPr>
        <w:jc w:val="both"/>
        <w:rPr>
          <w:rFonts w:ascii="Arial" w:hAnsi="Arial" w:cs="Arial"/>
          <w:i/>
          <w:iCs/>
        </w:rPr>
      </w:pPr>
      <w:r w:rsidRPr="008C6A53">
        <w:rPr>
          <w:rFonts w:ascii="Arial" w:hAnsi="Arial" w:cs="Arial"/>
          <w:b/>
          <w:bCs/>
          <w:i/>
          <w:iCs/>
        </w:rPr>
        <w:t>NOTE:</w:t>
      </w:r>
      <w:r w:rsidRPr="008C6A53">
        <w:rPr>
          <w:rFonts w:ascii="Arial" w:hAnsi="Arial" w:cs="Arial"/>
          <w:i/>
          <w:iCs/>
        </w:rPr>
        <w:t xml:space="preserve">  The Virginia Department of Behavioral Health and Developmental Services (DBHDS) maintains an ongoing list of individuals in state psychiatric hospitals who are clinically ready to return home but cannot leave the hospital due to “extraordinary barriers” to discharge. dLCV is committed to keeping you informed about the status of the “Extraordinary Barriers to Discharge” list (EBL), as the existence of this list is an ongoing violation of these individuals’ legal and Constitutional rights to community-based care.</w:t>
      </w:r>
    </w:p>
    <w:p w14:paraId="254C8D5D" w14:textId="77777777" w:rsidR="008C6A53" w:rsidRPr="008C6A53" w:rsidRDefault="008C6A53" w:rsidP="008C6A53">
      <w:pPr>
        <w:jc w:val="both"/>
        <w:rPr>
          <w:rFonts w:ascii="Arial" w:hAnsi="Arial" w:cs="Arial"/>
        </w:rPr>
      </w:pPr>
    </w:p>
    <w:p w14:paraId="6C59F7C5" w14:textId="744ADCB2" w:rsidR="008C6A53" w:rsidRPr="008C6A53" w:rsidRDefault="008C6A53" w:rsidP="008C6A53">
      <w:pPr>
        <w:jc w:val="both"/>
        <w:rPr>
          <w:rFonts w:ascii="Arial" w:hAnsi="Arial" w:cs="Arial"/>
        </w:rPr>
      </w:pPr>
      <w:r w:rsidRPr="008C6A53">
        <w:rPr>
          <w:rFonts w:ascii="Arial" w:hAnsi="Arial" w:cs="Arial"/>
        </w:rPr>
        <w:t xml:space="preserve">DBHDS reports that as of </w:t>
      </w:r>
      <w:r w:rsidR="00B90575">
        <w:rPr>
          <w:rFonts w:ascii="Arial" w:hAnsi="Arial" w:cs="Arial"/>
        </w:rPr>
        <w:t xml:space="preserve">the end of </w:t>
      </w:r>
      <w:r w:rsidR="00952660">
        <w:rPr>
          <w:rFonts w:ascii="Arial" w:hAnsi="Arial" w:cs="Arial"/>
        </w:rPr>
        <w:t>August</w:t>
      </w:r>
      <w:r w:rsidRPr="008C6A53">
        <w:rPr>
          <w:rFonts w:ascii="Arial" w:hAnsi="Arial" w:cs="Arial"/>
        </w:rPr>
        <w:t xml:space="preserve"> 2022, </w:t>
      </w:r>
      <w:r w:rsidRPr="008C6A53">
        <w:rPr>
          <w:rFonts w:ascii="Arial" w:hAnsi="Arial" w:cs="Arial"/>
          <w:b/>
          <w:u w:val="single"/>
        </w:rPr>
        <w:t>2</w:t>
      </w:r>
      <w:r w:rsidR="00952660">
        <w:rPr>
          <w:rFonts w:ascii="Arial" w:hAnsi="Arial" w:cs="Arial"/>
          <w:b/>
          <w:u w:val="single"/>
        </w:rPr>
        <w:t>03</w:t>
      </w:r>
      <w:r w:rsidRPr="008C6A53">
        <w:rPr>
          <w:rFonts w:ascii="Arial" w:hAnsi="Arial" w:cs="Arial"/>
        </w:rPr>
        <w:t xml:space="preserve"> individuals were on the Extraordinary Barriers to Discharge List (EBL).  </w:t>
      </w:r>
      <w:r w:rsidR="00952660">
        <w:rPr>
          <w:rFonts w:ascii="Arial" w:hAnsi="Arial" w:cs="Arial"/>
        </w:rPr>
        <w:t>Twenty-six</w:t>
      </w:r>
      <w:r w:rsidRPr="008C6A53">
        <w:rPr>
          <w:rFonts w:ascii="Arial" w:hAnsi="Arial" w:cs="Arial"/>
        </w:rPr>
        <w:t xml:space="preserve"> (</w:t>
      </w:r>
      <w:r w:rsidR="00952660">
        <w:rPr>
          <w:rFonts w:ascii="Arial" w:hAnsi="Arial" w:cs="Arial"/>
        </w:rPr>
        <w:t>26</w:t>
      </w:r>
      <w:r w:rsidRPr="008C6A53">
        <w:rPr>
          <w:rFonts w:ascii="Arial" w:hAnsi="Arial" w:cs="Arial"/>
        </w:rPr>
        <w:t xml:space="preserve">) individuals on the EBL have an ID/DD diagnosis. Some of these individuals have been waiting, needlessly, for months or even years to return home.  </w:t>
      </w:r>
    </w:p>
    <w:p w14:paraId="0FE2BCB2" w14:textId="68C0C0E3" w:rsidR="008C6A53" w:rsidRPr="008C6A53" w:rsidRDefault="008C6A53" w:rsidP="008C6A53">
      <w:pPr>
        <w:jc w:val="center"/>
        <w:rPr>
          <w:rFonts w:ascii="Arial" w:hAnsi="Arial" w:cs="Arial"/>
          <w:b/>
        </w:rPr>
      </w:pPr>
      <w:r w:rsidRPr="008C6A53">
        <w:rPr>
          <w:rFonts w:ascii="Arial" w:hAnsi="Arial" w:cs="Arial"/>
          <w:b/>
        </w:rPr>
        <w:t>EBL SPOTLIGHT:  Violating Rights</w:t>
      </w:r>
    </w:p>
    <w:p w14:paraId="06DD567B" w14:textId="77777777" w:rsidR="00A220FD" w:rsidRPr="00A220FD" w:rsidRDefault="00A220FD" w:rsidP="00A220FD">
      <w:pPr>
        <w:numPr>
          <w:ilvl w:val="1"/>
          <w:numId w:val="2"/>
        </w:numPr>
        <w:spacing w:after="120"/>
        <w:ind w:left="360"/>
        <w:rPr>
          <w:rFonts w:ascii="Arial" w:hAnsi="Arial" w:cs="Arial"/>
        </w:rPr>
      </w:pPr>
      <w:r w:rsidRPr="00A220FD">
        <w:rPr>
          <w:rFonts w:ascii="Arial" w:hAnsi="Arial" w:cs="Arial"/>
        </w:rPr>
        <w:t xml:space="preserve">Each of these individuals were found by their doctors to be Ready for Discharge (RFD) back to the community, and have been waiting for discharge for more than two weeks. </w:t>
      </w:r>
    </w:p>
    <w:p w14:paraId="744B64CD" w14:textId="73A95297" w:rsidR="00A220FD" w:rsidRPr="00A220FD" w:rsidRDefault="00A220FD" w:rsidP="00A220FD">
      <w:pPr>
        <w:numPr>
          <w:ilvl w:val="1"/>
          <w:numId w:val="2"/>
        </w:numPr>
        <w:spacing w:after="120"/>
        <w:ind w:left="360"/>
        <w:rPr>
          <w:rFonts w:ascii="Arial" w:hAnsi="Arial" w:cs="Arial"/>
        </w:rPr>
      </w:pPr>
      <w:r w:rsidRPr="00A220FD">
        <w:rPr>
          <w:rFonts w:ascii="Arial" w:hAnsi="Arial" w:cs="Arial"/>
        </w:rPr>
        <w:t xml:space="preserve">This means that </w:t>
      </w:r>
      <w:r>
        <w:rPr>
          <w:rFonts w:ascii="Arial" w:hAnsi="Arial" w:cs="Arial"/>
        </w:rPr>
        <w:t xml:space="preserve">approximately </w:t>
      </w:r>
      <w:r w:rsidRPr="00A220FD">
        <w:rPr>
          <w:rFonts w:ascii="Arial" w:hAnsi="Arial" w:cs="Arial"/>
          <w:b/>
          <w:u w:val="single"/>
        </w:rPr>
        <w:t>10%</w:t>
      </w:r>
      <w:r w:rsidRPr="00A220FD">
        <w:rPr>
          <w:rFonts w:ascii="Arial" w:hAnsi="Arial" w:cs="Arial"/>
        </w:rPr>
        <w:t xml:space="preserve"> of the people currently being served in State Hospitals don’t need to be there.</w:t>
      </w:r>
      <w:bookmarkStart w:id="1" w:name="_GoBack"/>
      <w:bookmarkEnd w:id="1"/>
    </w:p>
    <w:p w14:paraId="0B670E8D" w14:textId="77777777" w:rsidR="00A220FD" w:rsidRPr="00A220FD" w:rsidRDefault="00A220FD" w:rsidP="00A220FD">
      <w:pPr>
        <w:numPr>
          <w:ilvl w:val="1"/>
          <w:numId w:val="2"/>
        </w:numPr>
        <w:spacing w:after="120"/>
        <w:ind w:left="360"/>
        <w:rPr>
          <w:rFonts w:ascii="Arial" w:hAnsi="Arial" w:cs="Arial"/>
        </w:rPr>
      </w:pPr>
      <w:r w:rsidRPr="00A220FD">
        <w:rPr>
          <w:rFonts w:ascii="Arial" w:hAnsi="Arial" w:cs="Arial"/>
        </w:rPr>
        <w:t xml:space="preserve">Keeping individuals in a restrictive, institutional setting, like a DBHDS facility, when they do not need inpatient care </w:t>
      </w:r>
      <w:r w:rsidRPr="00A220FD">
        <w:rPr>
          <w:rFonts w:ascii="Arial" w:hAnsi="Arial" w:cs="Arial"/>
          <w:b/>
          <w:u w:val="single"/>
        </w:rPr>
        <w:t>violates the individual’s human rights, legal rights, and Constitutional rights</w:t>
      </w:r>
      <w:r w:rsidRPr="00A220FD">
        <w:rPr>
          <w:rFonts w:ascii="Arial" w:hAnsi="Arial" w:cs="Arial"/>
        </w:rPr>
        <w:t xml:space="preserve">. </w:t>
      </w:r>
    </w:p>
    <w:p w14:paraId="7FD81706" w14:textId="77777777" w:rsidR="008C6A53" w:rsidRPr="008C6A53" w:rsidRDefault="008C6A53" w:rsidP="008C6A53">
      <w:pPr>
        <w:rPr>
          <w:rFonts w:ascii="Arial" w:hAnsi="Arial" w:cs="Arial"/>
          <w:b/>
        </w:rPr>
      </w:pPr>
    </w:p>
    <w:p w14:paraId="1FF84475" w14:textId="77777777" w:rsidR="008C6A53" w:rsidRPr="008C6A53" w:rsidRDefault="008C6A53" w:rsidP="008C6A53">
      <w:pPr>
        <w:jc w:val="center"/>
        <w:rPr>
          <w:rFonts w:ascii="Arial" w:hAnsi="Arial" w:cs="Arial"/>
          <w:b/>
        </w:rPr>
      </w:pPr>
      <w:r w:rsidRPr="008C6A53">
        <w:rPr>
          <w:rFonts w:ascii="Arial" w:hAnsi="Arial" w:cs="Arial"/>
          <w:b/>
        </w:rPr>
        <w:t xml:space="preserve">A state psychiatric hospital is NOT a home.  </w:t>
      </w:r>
    </w:p>
    <w:p w14:paraId="1266F8F9" w14:textId="77777777" w:rsidR="008C6A53" w:rsidRPr="008C6A53" w:rsidRDefault="008C6A53" w:rsidP="008C6A53">
      <w:pPr>
        <w:jc w:val="center"/>
        <w:rPr>
          <w:rFonts w:ascii="Arial" w:hAnsi="Arial" w:cs="Arial"/>
          <w:b/>
        </w:rPr>
      </w:pPr>
      <w:r w:rsidRPr="008C6A53">
        <w:rPr>
          <w:rFonts w:ascii="Arial" w:hAnsi="Arial" w:cs="Arial"/>
          <w:b/>
        </w:rPr>
        <w:t>The Commonwealth must do better on behalf of our fellow citizens!</w:t>
      </w:r>
    </w:p>
    <w:p w14:paraId="7BFF1FC1" w14:textId="7664B9AE" w:rsidR="004C3B91" w:rsidRPr="008C6A53" w:rsidRDefault="004C3B91" w:rsidP="004C3B91">
      <w:pPr>
        <w:spacing w:after="0" w:line="240" w:lineRule="auto"/>
        <w:rPr>
          <w:rFonts w:ascii="Arial" w:hAnsi="Arial" w:cs="Arial"/>
        </w:rPr>
      </w:pPr>
    </w:p>
    <w:p w14:paraId="6CF404C5" w14:textId="38A6E44C" w:rsidR="008B43CD" w:rsidRPr="008C6A53" w:rsidRDefault="008B43CD" w:rsidP="00D04207">
      <w:pPr>
        <w:spacing w:after="0" w:line="240" w:lineRule="auto"/>
        <w:jc w:val="center"/>
        <w:rPr>
          <w:rFonts w:ascii="Arial" w:hAnsi="Arial" w:cs="Arial"/>
          <w:u w:val="single"/>
        </w:rPr>
      </w:pPr>
    </w:p>
    <w:sectPr w:rsidR="008B43CD" w:rsidRPr="008C6A53" w:rsidSect="00A94B35">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8AF5" w14:textId="77777777" w:rsidR="0084109C" w:rsidRDefault="0084109C" w:rsidP="0084109C">
      <w:pPr>
        <w:spacing w:after="0" w:line="240" w:lineRule="auto"/>
      </w:pPr>
      <w:r>
        <w:separator/>
      </w:r>
    </w:p>
  </w:endnote>
  <w:endnote w:type="continuationSeparator" w:id="0">
    <w:p w14:paraId="4FBF7B7A" w14:textId="77777777" w:rsidR="0084109C" w:rsidRDefault="0084109C" w:rsidP="0084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0FA5" w14:textId="6A624B0B" w:rsidR="0084109C" w:rsidRPr="003E529E" w:rsidRDefault="00952660" w:rsidP="003E529E">
    <w:pPr>
      <w:pStyle w:val="Footer"/>
      <w:rPr>
        <w:rFonts w:ascii="Arial" w:hAnsi="Arial" w:cs="Arial"/>
      </w:rPr>
    </w:pPr>
    <w:r>
      <w:rPr>
        <w:rFonts w:ascii="Arial" w:hAnsi="Arial" w:cs="Arial"/>
      </w:rPr>
      <w:t>10/17/22</w:t>
    </w:r>
    <w:r w:rsidR="003E529E" w:rsidRPr="003E529E">
      <w:rPr>
        <w:rFonts w:ascii="Arial" w:hAnsi="Arial" w:cs="Arial"/>
      </w:rPr>
      <w:tab/>
    </w:r>
    <w:r w:rsidR="003E529E" w:rsidRPr="003E529E">
      <w:rPr>
        <w:rFonts w:ascii="Arial" w:hAnsi="Arial" w:cs="Arial"/>
      </w:rPr>
      <w:tab/>
    </w:r>
    <w:r w:rsidR="003E529E" w:rsidRPr="003E529E">
      <w:rPr>
        <w:rFonts w:ascii="Arial" w:hAnsi="Arial" w:cs="Arial"/>
      </w:rPr>
      <w:fldChar w:fldCharType="begin"/>
    </w:r>
    <w:r w:rsidR="003E529E" w:rsidRPr="003E529E">
      <w:rPr>
        <w:rFonts w:ascii="Arial" w:hAnsi="Arial" w:cs="Arial"/>
      </w:rPr>
      <w:instrText xml:space="preserve"> PAGE   \* MERGEFORMAT </w:instrText>
    </w:r>
    <w:r w:rsidR="003E529E" w:rsidRPr="003E529E">
      <w:rPr>
        <w:rFonts w:ascii="Arial" w:hAnsi="Arial" w:cs="Arial"/>
      </w:rPr>
      <w:fldChar w:fldCharType="separate"/>
    </w:r>
    <w:r w:rsidR="008C6A53">
      <w:rPr>
        <w:rFonts w:ascii="Arial" w:hAnsi="Arial" w:cs="Arial"/>
        <w:noProof/>
      </w:rPr>
      <w:t>1</w:t>
    </w:r>
    <w:r w:rsidR="003E529E" w:rsidRPr="003E529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AD6A" w14:textId="77777777" w:rsidR="0084109C" w:rsidRDefault="0084109C" w:rsidP="0084109C">
      <w:pPr>
        <w:spacing w:after="0" w:line="240" w:lineRule="auto"/>
      </w:pPr>
      <w:r>
        <w:separator/>
      </w:r>
    </w:p>
  </w:footnote>
  <w:footnote w:type="continuationSeparator" w:id="0">
    <w:p w14:paraId="5E9730CA" w14:textId="77777777" w:rsidR="0084109C" w:rsidRDefault="0084109C" w:rsidP="00841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62D"/>
    <w:multiLevelType w:val="hybridMultilevel"/>
    <w:tmpl w:val="DE52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E213F"/>
    <w:multiLevelType w:val="hybridMultilevel"/>
    <w:tmpl w:val="6674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CE"/>
    <w:rsid w:val="000438CC"/>
    <w:rsid w:val="00061E75"/>
    <w:rsid w:val="000640BC"/>
    <w:rsid w:val="000665E3"/>
    <w:rsid w:val="00095101"/>
    <w:rsid w:val="00144E11"/>
    <w:rsid w:val="001A4451"/>
    <w:rsid w:val="002A289B"/>
    <w:rsid w:val="002E3B2F"/>
    <w:rsid w:val="002E7566"/>
    <w:rsid w:val="00311889"/>
    <w:rsid w:val="00356CA0"/>
    <w:rsid w:val="00374244"/>
    <w:rsid w:val="00384679"/>
    <w:rsid w:val="003942A5"/>
    <w:rsid w:val="003A1FD9"/>
    <w:rsid w:val="003E529E"/>
    <w:rsid w:val="003F6D71"/>
    <w:rsid w:val="0041057C"/>
    <w:rsid w:val="004766AF"/>
    <w:rsid w:val="004B649A"/>
    <w:rsid w:val="004C3B91"/>
    <w:rsid w:val="004F1482"/>
    <w:rsid w:val="00537F66"/>
    <w:rsid w:val="00653954"/>
    <w:rsid w:val="006565AF"/>
    <w:rsid w:val="00674703"/>
    <w:rsid w:val="0076666D"/>
    <w:rsid w:val="0080064D"/>
    <w:rsid w:val="00823941"/>
    <w:rsid w:val="0084109C"/>
    <w:rsid w:val="00864A5E"/>
    <w:rsid w:val="00871C96"/>
    <w:rsid w:val="00875ACB"/>
    <w:rsid w:val="008B43CD"/>
    <w:rsid w:val="008B7965"/>
    <w:rsid w:val="008C6A53"/>
    <w:rsid w:val="009137A8"/>
    <w:rsid w:val="00952660"/>
    <w:rsid w:val="009D4BA6"/>
    <w:rsid w:val="009E2BB7"/>
    <w:rsid w:val="009F7D3F"/>
    <w:rsid w:val="00A220FD"/>
    <w:rsid w:val="00A56BB9"/>
    <w:rsid w:val="00A94B35"/>
    <w:rsid w:val="00AC6230"/>
    <w:rsid w:val="00B27086"/>
    <w:rsid w:val="00B90575"/>
    <w:rsid w:val="00BC3269"/>
    <w:rsid w:val="00BD2AF5"/>
    <w:rsid w:val="00BF1586"/>
    <w:rsid w:val="00C90D59"/>
    <w:rsid w:val="00CF397B"/>
    <w:rsid w:val="00D04207"/>
    <w:rsid w:val="00D13B2C"/>
    <w:rsid w:val="00D42986"/>
    <w:rsid w:val="00E44F9F"/>
    <w:rsid w:val="00E743A4"/>
    <w:rsid w:val="00ED5087"/>
    <w:rsid w:val="00F1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71C17"/>
  <w15:docId w15:val="{9B30C91B-BF2A-489C-88F3-651349DA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5E"/>
  </w:style>
  <w:style w:type="paragraph" w:styleId="Heading1">
    <w:name w:val="heading 1"/>
    <w:basedOn w:val="Normal"/>
    <w:next w:val="Normal"/>
    <w:link w:val="Heading1Char"/>
    <w:uiPriority w:val="2"/>
    <w:qFormat/>
    <w:rsid w:val="008C6A5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244061" w:themeColor="accent1" w:themeShade="80"/>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CD"/>
    <w:rPr>
      <w:color w:val="0000FF" w:themeColor="hyperlink"/>
      <w:u w:val="single"/>
    </w:rPr>
  </w:style>
  <w:style w:type="paragraph" w:styleId="BalloonText">
    <w:name w:val="Balloon Text"/>
    <w:basedOn w:val="Normal"/>
    <w:link w:val="BalloonTextChar"/>
    <w:uiPriority w:val="99"/>
    <w:semiHidden/>
    <w:unhideWhenUsed/>
    <w:rsid w:val="00CF3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7B"/>
    <w:rPr>
      <w:rFonts w:ascii="Segoe UI" w:hAnsi="Segoe UI" w:cs="Segoe UI"/>
      <w:sz w:val="18"/>
      <w:szCs w:val="18"/>
    </w:rPr>
  </w:style>
  <w:style w:type="paragraph" w:styleId="Header">
    <w:name w:val="header"/>
    <w:basedOn w:val="Normal"/>
    <w:link w:val="HeaderChar"/>
    <w:uiPriority w:val="99"/>
    <w:unhideWhenUsed/>
    <w:rsid w:val="00841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9C"/>
  </w:style>
  <w:style w:type="paragraph" w:styleId="Footer">
    <w:name w:val="footer"/>
    <w:basedOn w:val="Normal"/>
    <w:link w:val="FooterChar"/>
    <w:uiPriority w:val="99"/>
    <w:unhideWhenUsed/>
    <w:rsid w:val="00841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9C"/>
  </w:style>
  <w:style w:type="paragraph" w:styleId="ListParagraph">
    <w:name w:val="List Paragraph"/>
    <w:basedOn w:val="Normal"/>
    <w:uiPriority w:val="34"/>
    <w:qFormat/>
    <w:rsid w:val="00061E75"/>
    <w:pPr>
      <w:ind w:left="720"/>
      <w:contextualSpacing/>
    </w:pPr>
  </w:style>
  <w:style w:type="character" w:customStyle="1" w:styleId="Heading1Char">
    <w:name w:val="Heading 1 Char"/>
    <w:basedOn w:val="DefaultParagraphFont"/>
    <w:link w:val="Heading1"/>
    <w:uiPriority w:val="2"/>
    <w:rsid w:val="008C6A53"/>
    <w:rPr>
      <w:rFonts w:asciiTheme="majorHAnsi" w:eastAsiaTheme="majorEastAsia" w:hAnsiTheme="majorHAnsi" w:cstheme="majorBidi"/>
      <w:color w:val="244061" w:themeColor="accent1" w:themeShade="80"/>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5311">
      <w:bodyDiv w:val="1"/>
      <w:marLeft w:val="0"/>
      <w:marRight w:val="0"/>
      <w:marTop w:val="0"/>
      <w:marBottom w:val="0"/>
      <w:divBdr>
        <w:top w:val="none" w:sz="0" w:space="0" w:color="auto"/>
        <w:left w:val="none" w:sz="0" w:space="0" w:color="auto"/>
        <w:bottom w:val="none" w:sz="0" w:space="0" w:color="auto"/>
        <w:right w:val="none" w:sz="0" w:space="0" w:color="auto"/>
      </w:divBdr>
    </w:div>
    <w:div w:id="1165440705">
      <w:bodyDiv w:val="1"/>
      <w:marLeft w:val="0"/>
      <w:marRight w:val="0"/>
      <w:marTop w:val="0"/>
      <w:marBottom w:val="0"/>
      <w:divBdr>
        <w:top w:val="none" w:sz="0" w:space="0" w:color="auto"/>
        <w:left w:val="none" w:sz="0" w:space="0" w:color="auto"/>
        <w:bottom w:val="none" w:sz="0" w:space="0" w:color="auto"/>
        <w:right w:val="none" w:sz="0" w:space="0" w:color="auto"/>
      </w:divBdr>
    </w:div>
    <w:div w:id="16559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CV.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1422</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lisashehi</dc:creator>
  <cp:lastModifiedBy>Rebecca Herbig</cp:lastModifiedBy>
  <cp:revision>3</cp:revision>
  <cp:lastPrinted>2017-08-23T14:27:00Z</cp:lastPrinted>
  <dcterms:created xsi:type="dcterms:W3CDTF">2022-10-17T17:23:00Z</dcterms:created>
  <dcterms:modified xsi:type="dcterms:W3CDTF">2022-10-17T17:25:00Z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18f4d029b7ca8a60e8d7f6e0a92a2d2b67a09bce987eeb8acf43b68e72fab9ee</vt:lpwstr>
  </property>
</Properties>
</file>