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3750" w:rsidRPr="00174B51" w:rsidRDefault="00353750" w:rsidP="00513FB5">
      <w:pPr>
        <w:pStyle w:val="NormalWeb"/>
        <w:shd w:val="clear" w:color="auto" w:fill="FFFFFF"/>
        <w:spacing w:before="0" w:beforeAutospacing="0" w:after="0"/>
        <w:rPr>
          <w:rFonts w:asciiTheme="minorHAnsi" w:hAnsiTheme="minorHAnsi" w:cstheme="minorHAnsi"/>
        </w:rPr>
      </w:pPr>
      <w:bookmarkStart w:id="0" w:name="_GoBack"/>
      <w:bookmarkEnd w:id="0"/>
      <w:r w:rsidRPr="00174B51">
        <w:rPr>
          <w:rFonts w:asciiTheme="minorHAnsi" w:hAnsiTheme="minorHAnsi" w:cstheme="minorHAnsi"/>
        </w:rPr>
        <w:t>Our View of the Legislature</w:t>
      </w:r>
      <w:r w:rsidR="00113351">
        <w:rPr>
          <w:rFonts w:asciiTheme="minorHAnsi" w:hAnsiTheme="minorHAnsi" w:cstheme="minorHAnsi"/>
        </w:rPr>
        <w:t xml:space="preserve"> -- </w:t>
      </w:r>
      <w:r w:rsidR="00F72D9F">
        <w:rPr>
          <w:rFonts w:asciiTheme="minorHAnsi" w:hAnsiTheme="minorHAnsi" w:cstheme="minorHAnsi"/>
        </w:rPr>
        <w:t>voting</w:t>
      </w:r>
    </w:p>
    <w:p w:rsidR="00513FB5" w:rsidRPr="00174B51" w:rsidRDefault="00174B51" w:rsidP="00513FB5">
      <w:pPr>
        <w:pStyle w:val="NormalWeb"/>
        <w:shd w:val="clear" w:color="auto" w:fill="FFFFFF"/>
        <w:spacing w:before="0" w:beforeAutospacing="0" w:after="0"/>
        <w:rPr>
          <w:rFonts w:asciiTheme="minorHAnsi" w:hAnsiTheme="minorHAnsi" w:cstheme="minorHAnsi"/>
        </w:rPr>
      </w:pPr>
      <w:r w:rsidRPr="00174B51">
        <w:rPr>
          <w:rFonts w:asciiTheme="minorHAnsi" w:hAnsiTheme="minorHAnsi" w:cstheme="minorHAnsi"/>
        </w:rPr>
        <w:t>202</w:t>
      </w:r>
      <w:r w:rsidR="00852457">
        <w:rPr>
          <w:rFonts w:asciiTheme="minorHAnsi" w:hAnsiTheme="minorHAnsi" w:cstheme="minorHAnsi"/>
        </w:rPr>
        <w:t>2</w:t>
      </w:r>
      <w:r w:rsidR="00F355C4" w:rsidRPr="00174B51">
        <w:rPr>
          <w:rFonts w:asciiTheme="minorHAnsi" w:hAnsiTheme="minorHAnsi" w:cstheme="minorHAnsi"/>
        </w:rPr>
        <w:t xml:space="preserve"> </w:t>
      </w:r>
      <w:r w:rsidR="00387F09" w:rsidRPr="00174B51">
        <w:rPr>
          <w:rFonts w:asciiTheme="minorHAnsi" w:hAnsiTheme="minorHAnsi" w:cstheme="minorHAnsi"/>
        </w:rPr>
        <w:t>Virginia General Assembly</w:t>
      </w:r>
    </w:p>
    <w:p w:rsidR="00440E5A" w:rsidRDefault="0049079E" w:rsidP="00513FB5">
      <w:pPr>
        <w:pStyle w:val="NormalWeb"/>
        <w:shd w:val="clear" w:color="auto" w:fill="FFFFFF"/>
        <w:spacing w:before="0" w:beforeAutospacing="0" w:after="0"/>
        <w:rPr>
          <w:rFonts w:asciiTheme="minorHAnsi" w:hAnsiTheme="minorHAnsi" w:cstheme="minorHAnsi"/>
        </w:rPr>
      </w:pPr>
      <w:r>
        <w:rPr>
          <w:rFonts w:asciiTheme="minorHAnsi" w:hAnsiTheme="minorHAnsi" w:cstheme="minorHAnsi"/>
        </w:rPr>
        <w:t>January 1</w:t>
      </w:r>
      <w:r w:rsidR="003C6ABA">
        <w:rPr>
          <w:rFonts w:asciiTheme="minorHAnsi" w:hAnsiTheme="minorHAnsi" w:cstheme="minorHAnsi"/>
        </w:rPr>
        <w:t>8</w:t>
      </w:r>
      <w:r w:rsidR="00174B51" w:rsidRPr="00174B51">
        <w:rPr>
          <w:rFonts w:asciiTheme="minorHAnsi" w:hAnsiTheme="minorHAnsi" w:cstheme="minorHAnsi"/>
        </w:rPr>
        <w:t>, 202</w:t>
      </w:r>
      <w:r w:rsidR="00852457">
        <w:rPr>
          <w:rFonts w:asciiTheme="minorHAnsi" w:hAnsiTheme="minorHAnsi" w:cstheme="minorHAnsi"/>
        </w:rPr>
        <w:t>2</w:t>
      </w:r>
      <w:r w:rsidR="002276B1">
        <w:rPr>
          <w:rFonts w:asciiTheme="minorHAnsi" w:hAnsiTheme="minorHAnsi" w:cstheme="minorHAnsi"/>
        </w:rPr>
        <w:t xml:space="preserve"> </w:t>
      </w:r>
      <w:r w:rsidR="003C6ABA">
        <w:rPr>
          <w:rFonts w:asciiTheme="minorHAnsi" w:hAnsiTheme="minorHAnsi" w:cstheme="minorHAnsi"/>
        </w:rPr>
        <w:t>am</w:t>
      </w:r>
    </w:p>
    <w:p w:rsidR="001F2FF9" w:rsidRPr="00174B51" w:rsidRDefault="001F2FF9" w:rsidP="00513FB5">
      <w:pPr>
        <w:pStyle w:val="NormalWeb"/>
        <w:shd w:val="clear" w:color="auto" w:fill="FFFFFF"/>
        <w:spacing w:before="0" w:beforeAutospacing="0" w:after="0"/>
        <w:rPr>
          <w:rFonts w:asciiTheme="minorHAnsi" w:hAnsiTheme="minorHAnsi" w:cstheme="minorHAnsi"/>
        </w:rPr>
      </w:pPr>
    </w:p>
    <w:p w:rsidR="00A423C1"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Th</w:t>
      </w:r>
      <w:r w:rsidR="00A423C1">
        <w:rPr>
          <w:rFonts w:ascii="Calibri" w:eastAsia="Times New Roman" w:hAnsi="Calibri" w:cs="Calibri"/>
          <w:color w:val="333333"/>
          <w:sz w:val="24"/>
          <w:szCs w:val="24"/>
          <w:bdr w:val="none" w:sz="0" w:space="0" w:color="auto" w:frame="1"/>
        </w:rPr>
        <w:t xml:space="preserve">is afternoon, the Senate Privileges and Elections Committee will meet to consider proposals concerning voting rights.  The committee will meet shortly after the full Senate adjourns, which could mean as early as 1:00. You can observe the hearing, and sign up to offer comment, here:  </w:t>
      </w:r>
      <w:r>
        <w:rPr>
          <w:rFonts w:ascii="Calibri" w:eastAsia="Times New Roman" w:hAnsi="Calibri" w:cs="Calibri"/>
          <w:color w:val="333333"/>
          <w:sz w:val="24"/>
          <w:szCs w:val="24"/>
          <w:bdr w:val="none" w:sz="0" w:space="0" w:color="auto" w:frame="1"/>
        </w:rPr>
        <w:t xml:space="preserve"> </w:t>
      </w:r>
    </w:p>
    <w:p w:rsidR="00A423C1" w:rsidRDefault="00A423C1" w:rsidP="001F2FF9">
      <w:pPr>
        <w:spacing w:after="0" w:line="240" w:lineRule="auto"/>
        <w:textAlignment w:val="baseline"/>
        <w:rPr>
          <w:rFonts w:ascii="Calibri" w:eastAsia="Times New Roman" w:hAnsi="Calibri" w:cs="Calibri"/>
          <w:color w:val="333333"/>
          <w:sz w:val="24"/>
          <w:szCs w:val="24"/>
          <w:bdr w:val="none" w:sz="0" w:space="0" w:color="auto" w:frame="1"/>
        </w:rPr>
      </w:pPr>
    </w:p>
    <w:p w:rsidR="00A423C1" w:rsidRDefault="008F6E2C" w:rsidP="001F2FF9">
      <w:pPr>
        <w:spacing w:after="0" w:line="240" w:lineRule="auto"/>
        <w:textAlignment w:val="baseline"/>
        <w:rPr>
          <w:rFonts w:ascii="Calibri" w:eastAsia="Times New Roman" w:hAnsi="Calibri" w:cs="Calibri"/>
          <w:color w:val="333333"/>
          <w:sz w:val="24"/>
          <w:szCs w:val="24"/>
          <w:bdr w:val="none" w:sz="0" w:space="0" w:color="auto" w:frame="1"/>
        </w:rPr>
      </w:pPr>
      <w:hyperlink r:id="rId5" w:history="1">
        <w:r w:rsidR="00A423C1" w:rsidRPr="00B67853">
          <w:rPr>
            <w:rStyle w:val="Hyperlink"/>
            <w:rFonts w:ascii="Calibri" w:eastAsia="Times New Roman" w:hAnsi="Calibri" w:cs="Calibri"/>
            <w:sz w:val="24"/>
            <w:szCs w:val="24"/>
            <w:bdr w:val="none" w:sz="0" w:space="0" w:color="auto" w:frame="1"/>
          </w:rPr>
          <w:t>http://virginia-senate.granicus.com/ViewPublisher.php?view_id=3</w:t>
        </w:r>
      </w:hyperlink>
    </w:p>
    <w:p w:rsidR="00A423C1" w:rsidRDefault="00A423C1" w:rsidP="001F2FF9">
      <w:pPr>
        <w:spacing w:after="0" w:line="240" w:lineRule="auto"/>
        <w:textAlignment w:val="baseline"/>
        <w:rPr>
          <w:rFonts w:ascii="Calibri" w:eastAsia="Times New Roman" w:hAnsi="Calibri" w:cs="Calibri"/>
          <w:color w:val="333333"/>
          <w:sz w:val="24"/>
          <w:szCs w:val="24"/>
          <w:bdr w:val="none" w:sz="0" w:space="0" w:color="auto" w:frame="1"/>
        </w:rPr>
      </w:pPr>
    </w:p>
    <w:p w:rsidR="00F72D9F" w:rsidRDefault="00A423C1"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 xml:space="preserve">In both the House of Delegates and the Senate this year, the </w:t>
      </w:r>
      <w:r w:rsidR="00F72D9F">
        <w:rPr>
          <w:rFonts w:ascii="Calibri" w:eastAsia="Times New Roman" w:hAnsi="Calibri" w:cs="Calibri"/>
          <w:color w:val="333333"/>
          <w:sz w:val="24"/>
          <w:szCs w:val="24"/>
          <w:bdr w:val="none" w:sz="0" w:space="0" w:color="auto" w:frame="1"/>
        </w:rPr>
        <w:t>legislature will be considering many changes to Virginia’s voting laws, including some proposals to repeal changes that were made in recent years.  Because many of those recent changes strengthened the ability of voters with disabilities to be able to vote safely and independently, dLCV will monitor these proposals closely.</w:t>
      </w:r>
      <w:r w:rsidR="003C6ABA">
        <w:rPr>
          <w:rFonts w:ascii="Calibri" w:eastAsia="Times New Roman" w:hAnsi="Calibri" w:cs="Calibri"/>
          <w:color w:val="333333"/>
          <w:sz w:val="24"/>
          <w:szCs w:val="24"/>
          <w:bdr w:val="none" w:sz="0" w:space="0" w:color="auto" w:frame="1"/>
        </w:rPr>
        <w:t xml:space="preserve">  Some of the proposals being considered would benefit people with disabilities, and we will monitor those as well.</w:t>
      </w:r>
    </w:p>
    <w:p w:rsidR="00F72D9F"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p>
    <w:p w:rsidR="00F72D9F"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 xml:space="preserve">Some voting bills of interest include: </w:t>
      </w:r>
    </w:p>
    <w:p w:rsidR="00F72D9F"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p>
    <w:p w:rsidR="00F72D9F"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SJ 1 (</w:t>
      </w:r>
      <w:r w:rsidR="00306166">
        <w:rPr>
          <w:rFonts w:ascii="Calibri" w:eastAsia="Times New Roman" w:hAnsi="Calibri" w:cs="Calibri"/>
          <w:color w:val="333333"/>
          <w:sz w:val="24"/>
          <w:szCs w:val="24"/>
          <w:bdr w:val="none" w:sz="0" w:space="0" w:color="auto" w:frame="1"/>
        </w:rPr>
        <w:t>Locke</w:t>
      </w:r>
      <w:r>
        <w:rPr>
          <w:rFonts w:ascii="Calibri" w:eastAsia="Times New Roman" w:hAnsi="Calibri" w:cs="Calibri"/>
          <w:color w:val="333333"/>
          <w:sz w:val="24"/>
          <w:szCs w:val="24"/>
          <w:bdr w:val="none" w:sz="0" w:space="0" w:color="auto" w:frame="1"/>
        </w:rPr>
        <w:t>) is a proposed constitutional amendment that would change how guardi</w:t>
      </w:r>
      <w:r w:rsidR="00306166">
        <w:rPr>
          <w:rFonts w:ascii="Calibri" w:eastAsia="Times New Roman" w:hAnsi="Calibri" w:cs="Calibri"/>
          <w:color w:val="333333"/>
          <w:sz w:val="24"/>
          <w:szCs w:val="24"/>
          <w:bdr w:val="none" w:sz="0" w:space="0" w:color="auto" w:frame="1"/>
        </w:rPr>
        <w:t>a</w:t>
      </w:r>
      <w:r>
        <w:rPr>
          <w:rFonts w:ascii="Calibri" w:eastAsia="Times New Roman" w:hAnsi="Calibri" w:cs="Calibri"/>
          <w:color w:val="333333"/>
          <w:sz w:val="24"/>
          <w:szCs w:val="24"/>
          <w:bdr w:val="none" w:sz="0" w:space="0" w:color="auto" w:frame="1"/>
        </w:rPr>
        <w:t>n</w:t>
      </w:r>
      <w:r w:rsidR="00306166">
        <w:rPr>
          <w:rFonts w:ascii="Calibri" w:eastAsia="Times New Roman" w:hAnsi="Calibri" w:cs="Calibri"/>
          <w:color w:val="333333"/>
          <w:sz w:val="24"/>
          <w:szCs w:val="24"/>
          <w:bdr w:val="none" w:sz="0" w:space="0" w:color="auto" w:frame="1"/>
        </w:rPr>
        <w:t>s</w:t>
      </w:r>
      <w:r>
        <w:rPr>
          <w:rFonts w:ascii="Calibri" w:eastAsia="Times New Roman" w:hAnsi="Calibri" w:cs="Calibri"/>
          <w:color w:val="333333"/>
          <w:sz w:val="24"/>
          <w:szCs w:val="24"/>
          <w:bdr w:val="none" w:sz="0" w:space="0" w:color="auto" w:frame="1"/>
        </w:rPr>
        <w:t xml:space="preserve">hip laws restrict the right to vote.  Currently, under the constitution, a court must affirmatively grant the right to vote to someone under guardianship.  The proposed amendment would reverse that, presuming a right to vote unless a court to specifically remove </w:t>
      </w:r>
      <w:r w:rsidR="00306166">
        <w:rPr>
          <w:rFonts w:ascii="Calibri" w:eastAsia="Times New Roman" w:hAnsi="Calibri" w:cs="Calibri"/>
          <w:color w:val="333333"/>
          <w:sz w:val="24"/>
          <w:szCs w:val="24"/>
          <w:bdr w:val="none" w:sz="0" w:space="0" w:color="auto" w:frame="1"/>
        </w:rPr>
        <w:t>that right.</w:t>
      </w:r>
      <w:r w:rsidR="003C6ABA">
        <w:rPr>
          <w:rFonts w:ascii="Calibri" w:eastAsia="Times New Roman" w:hAnsi="Calibri" w:cs="Calibri"/>
          <w:color w:val="333333"/>
          <w:sz w:val="24"/>
          <w:szCs w:val="24"/>
          <w:bdr w:val="none" w:sz="0" w:space="0" w:color="auto" w:frame="1"/>
        </w:rPr>
        <w:t xml:space="preserve">  SB 21 (Locke) seeks the same result through a voter referendum.</w:t>
      </w:r>
    </w:p>
    <w:p w:rsidR="00F72D9F"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p>
    <w:p w:rsidR="00F72D9F" w:rsidRDefault="003C6ABA"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 xml:space="preserve">HB 24 (Walker), HB 46 (Ware), </w:t>
      </w:r>
      <w:r w:rsidR="00F72D9F">
        <w:rPr>
          <w:rFonts w:ascii="Calibri" w:eastAsia="Times New Roman" w:hAnsi="Calibri" w:cs="Calibri"/>
          <w:color w:val="333333"/>
          <w:sz w:val="24"/>
          <w:szCs w:val="24"/>
          <w:bdr w:val="none" w:sz="0" w:space="0" w:color="auto" w:frame="1"/>
        </w:rPr>
        <w:t>SB 118 (Chase), SB 127 (</w:t>
      </w:r>
      <w:proofErr w:type="spellStart"/>
      <w:r w:rsidR="00F72D9F">
        <w:rPr>
          <w:rFonts w:ascii="Calibri" w:eastAsia="Times New Roman" w:hAnsi="Calibri" w:cs="Calibri"/>
          <w:color w:val="333333"/>
          <w:sz w:val="24"/>
          <w:szCs w:val="24"/>
          <w:bdr w:val="none" w:sz="0" w:space="0" w:color="auto" w:frame="1"/>
        </w:rPr>
        <w:t>Obenshein</w:t>
      </w:r>
      <w:proofErr w:type="spellEnd"/>
      <w:r w:rsidR="00F72D9F">
        <w:rPr>
          <w:rFonts w:ascii="Calibri" w:eastAsia="Times New Roman" w:hAnsi="Calibri" w:cs="Calibri"/>
          <w:color w:val="333333"/>
          <w:sz w:val="24"/>
          <w:szCs w:val="24"/>
          <w:bdr w:val="none" w:sz="0" w:space="0" w:color="auto" w:frame="1"/>
        </w:rPr>
        <w:t>) and SB 168 (Peake) – would require a photo identification to be able to vote</w:t>
      </w:r>
      <w:r>
        <w:rPr>
          <w:rFonts w:ascii="Calibri" w:eastAsia="Times New Roman" w:hAnsi="Calibri" w:cs="Calibri"/>
          <w:color w:val="333333"/>
          <w:sz w:val="24"/>
          <w:szCs w:val="24"/>
          <w:bdr w:val="none" w:sz="0" w:space="0" w:color="auto" w:frame="1"/>
        </w:rPr>
        <w:t>.  Generally, photo ID requirements can disadvantage people with disabilities.</w:t>
      </w:r>
    </w:p>
    <w:p w:rsidR="00306166" w:rsidRDefault="00306166" w:rsidP="001F2FF9">
      <w:pPr>
        <w:spacing w:after="0" w:line="240" w:lineRule="auto"/>
        <w:textAlignment w:val="baseline"/>
        <w:rPr>
          <w:rFonts w:ascii="Calibri" w:eastAsia="Times New Roman" w:hAnsi="Calibri" w:cs="Calibri"/>
          <w:color w:val="333333"/>
          <w:sz w:val="24"/>
          <w:szCs w:val="24"/>
          <w:bdr w:val="none" w:sz="0" w:space="0" w:color="auto" w:frame="1"/>
        </w:rPr>
      </w:pPr>
    </w:p>
    <w:p w:rsidR="00306166" w:rsidRDefault="00306166"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HB 35 (Campbell) would require someone to state a reason for needing to vote absentee.  A voter with a disability would need to attest that they can not vote in person because of their disability.</w:t>
      </w:r>
    </w:p>
    <w:p w:rsidR="00F72D9F"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p>
    <w:p w:rsidR="00F72D9F" w:rsidRDefault="00306166"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 xml:space="preserve">HB 36 (Campbell) and </w:t>
      </w:r>
      <w:r w:rsidR="00F72D9F">
        <w:rPr>
          <w:rFonts w:ascii="Calibri" w:eastAsia="Times New Roman" w:hAnsi="Calibri" w:cs="Calibri"/>
          <w:color w:val="333333"/>
          <w:sz w:val="24"/>
          <w:szCs w:val="24"/>
          <w:bdr w:val="none" w:sz="0" w:space="0" w:color="auto" w:frame="1"/>
        </w:rPr>
        <w:t>SB 234 (Chase) would repeal the permanent absentee voter registration</w:t>
      </w:r>
      <w:r w:rsidR="003C6ABA">
        <w:rPr>
          <w:rFonts w:ascii="Calibri" w:eastAsia="Times New Roman" w:hAnsi="Calibri" w:cs="Calibri"/>
          <w:color w:val="333333"/>
          <w:sz w:val="24"/>
          <w:szCs w:val="24"/>
          <w:bdr w:val="none" w:sz="0" w:space="0" w:color="auto" w:frame="1"/>
        </w:rPr>
        <w:t>, which had made it so that someone with a permanent disability did not have to request an absentee ballot each election.</w:t>
      </w:r>
    </w:p>
    <w:p w:rsidR="00306166" w:rsidRDefault="00306166" w:rsidP="001F2FF9">
      <w:pPr>
        <w:spacing w:after="0" w:line="240" w:lineRule="auto"/>
        <w:textAlignment w:val="baseline"/>
        <w:rPr>
          <w:rFonts w:ascii="Calibri" w:eastAsia="Times New Roman" w:hAnsi="Calibri" w:cs="Calibri"/>
          <w:color w:val="333333"/>
          <w:sz w:val="24"/>
          <w:szCs w:val="24"/>
          <w:bdr w:val="none" w:sz="0" w:space="0" w:color="auto" w:frame="1"/>
        </w:rPr>
      </w:pPr>
    </w:p>
    <w:p w:rsidR="00306166" w:rsidRDefault="00306166" w:rsidP="001F2FF9">
      <w:pPr>
        <w:spacing w:after="0" w:line="240" w:lineRule="auto"/>
        <w:textAlignment w:val="baseline"/>
        <w:rPr>
          <w:rFonts w:ascii="Calibri" w:eastAsia="Times New Roman" w:hAnsi="Calibri" w:cs="Calibri"/>
          <w:color w:val="333333"/>
          <w:sz w:val="24"/>
          <w:szCs w:val="24"/>
          <w:bdr w:val="none" w:sz="0" w:space="0" w:color="auto" w:frame="1"/>
        </w:rPr>
      </w:pPr>
      <w:r>
        <w:rPr>
          <w:rFonts w:ascii="Calibri" w:eastAsia="Times New Roman" w:hAnsi="Calibri" w:cs="Calibri"/>
          <w:color w:val="333333"/>
          <w:sz w:val="24"/>
          <w:szCs w:val="24"/>
          <w:bdr w:val="none" w:sz="0" w:space="0" w:color="auto" w:frame="1"/>
        </w:rPr>
        <w:t>HB 974 (Simon) expands the definition of disability for those who may receive assistance in voting.  Current law limits it to “physical” disability; the proposed legislation would allow it for any disability.</w:t>
      </w:r>
    </w:p>
    <w:p w:rsidR="00F72D9F" w:rsidRDefault="00F72D9F" w:rsidP="001F2FF9">
      <w:pPr>
        <w:spacing w:after="0" w:line="240" w:lineRule="auto"/>
        <w:textAlignment w:val="baseline"/>
        <w:rPr>
          <w:rFonts w:ascii="Calibri" w:eastAsia="Times New Roman" w:hAnsi="Calibri" w:cs="Calibri"/>
          <w:color w:val="333333"/>
          <w:sz w:val="24"/>
          <w:szCs w:val="24"/>
          <w:bdr w:val="none" w:sz="0" w:space="0" w:color="auto" w:frame="1"/>
        </w:rPr>
      </w:pPr>
    </w:p>
    <w:p w:rsidR="001F2FF9" w:rsidRPr="001F2FF9" w:rsidRDefault="001F2FF9" w:rsidP="001F2FF9">
      <w:pPr>
        <w:spacing w:after="0" w:line="240" w:lineRule="auto"/>
        <w:textAlignment w:val="baseline"/>
        <w:rPr>
          <w:rFonts w:cstheme="minorHAnsi"/>
          <w:sz w:val="24"/>
          <w:szCs w:val="24"/>
        </w:rPr>
      </w:pPr>
      <w:r w:rsidRPr="00D876FC">
        <w:rPr>
          <w:rFonts w:ascii="Calibri" w:eastAsia="Times New Roman" w:hAnsi="Calibri" w:cs="Calibri"/>
          <w:color w:val="333333"/>
          <w:sz w:val="24"/>
          <w:szCs w:val="24"/>
          <w:bdr w:val="none" w:sz="0" w:space="0" w:color="auto" w:frame="1"/>
        </w:rPr>
        <w:t xml:space="preserve">The disAbility Law Center of Virginia’s mission is to advance independence, choice and self-determination; protect legal, human and civil rights; and eliminate abuse, neglect and discrimination of people with disabilities through zealous and uncompromising legal advocacy </w:t>
      </w:r>
      <w:r w:rsidRPr="00D876FC">
        <w:rPr>
          <w:rFonts w:ascii="Calibri" w:eastAsia="Times New Roman" w:hAnsi="Calibri" w:cs="Calibri"/>
          <w:color w:val="333333"/>
          <w:sz w:val="24"/>
          <w:szCs w:val="24"/>
          <w:bdr w:val="none" w:sz="0" w:space="0" w:color="auto" w:frame="1"/>
        </w:rPr>
        <w:lastRenderedPageBreak/>
        <w:t xml:space="preserve">and representation.   </w:t>
      </w:r>
      <w:r w:rsidRPr="00174B51">
        <w:rPr>
          <w:rFonts w:cstheme="minorHAnsi"/>
          <w:sz w:val="24"/>
          <w:szCs w:val="24"/>
        </w:rPr>
        <w:t>We are available to educate policy makers about the potential impact of legislative proposals</w:t>
      </w:r>
      <w:r>
        <w:rPr>
          <w:rFonts w:cstheme="minorHAnsi"/>
          <w:sz w:val="24"/>
          <w:szCs w:val="24"/>
        </w:rPr>
        <w:t xml:space="preserve"> and budgetary considerations.</w:t>
      </w:r>
      <w:r w:rsidRPr="00174B51">
        <w:rPr>
          <w:rFonts w:cstheme="minorHAnsi"/>
          <w:sz w:val="24"/>
          <w:szCs w:val="24"/>
        </w:rPr>
        <w:t xml:space="preserve">  Please let us know of any legislative proposals or budget issues that you think we should be following.  Contact us at </w:t>
      </w:r>
      <w:hyperlink r:id="rId6" w:history="1">
        <w:r w:rsidRPr="00174B51">
          <w:rPr>
            <w:rStyle w:val="Hyperlink"/>
            <w:rFonts w:cstheme="minorHAnsi"/>
            <w:color w:val="auto"/>
            <w:sz w:val="24"/>
            <w:szCs w:val="24"/>
          </w:rPr>
          <w:t>info@dlcv.org</w:t>
        </w:r>
      </w:hyperlink>
      <w:r w:rsidRPr="00174B51">
        <w:rPr>
          <w:rFonts w:cstheme="minorHAnsi"/>
          <w:sz w:val="24"/>
          <w:szCs w:val="24"/>
        </w:rPr>
        <w:t xml:space="preserve"> or by calling 1-800-552-3962 or 804-225-2042.</w:t>
      </w:r>
    </w:p>
    <w:p w:rsidR="00EE4441" w:rsidRDefault="00EE4441"/>
    <w:sectPr w:rsidR="00EE4441" w:rsidSect="00EE4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F73FDF"/>
    <w:multiLevelType w:val="hybridMultilevel"/>
    <w:tmpl w:val="01E042D4"/>
    <w:lvl w:ilvl="0" w:tplc="71B83754">
      <w:start w:val="202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6667206"/>
    <w:multiLevelType w:val="multilevel"/>
    <w:tmpl w:val="0D94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F09"/>
    <w:rsid w:val="000A0F43"/>
    <w:rsid w:val="00113351"/>
    <w:rsid w:val="0012316B"/>
    <w:rsid w:val="00160229"/>
    <w:rsid w:val="00174B51"/>
    <w:rsid w:val="00176616"/>
    <w:rsid w:val="00191DD5"/>
    <w:rsid w:val="001F2FF9"/>
    <w:rsid w:val="002247EE"/>
    <w:rsid w:val="002276B1"/>
    <w:rsid w:val="00231AEB"/>
    <w:rsid w:val="00237871"/>
    <w:rsid w:val="002B0105"/>
    <w:rsid w:val="00306166"/>
    <w:rsid w:val="00353750"/>
    <w:rsid w:val="003829D0"/>
    <w:rsid w:val="00387F09"/>
    <w:rsid w:val="003C6ABA"/>
    <w:rsid w:val="00440E5A"/>
    <w:rsid w:val="0049079E"/>
    <w:rsid w:val="004D403E"/>
    <w:rsid w:val="004E1DCB"/>
    <w:rsid w:val="00513FB5"/>
    <w:rsid w:val="005E0C89"/>
    <w:rsid w:val="006329D4"/>
    <w:rsid w:val="00690FDD"/>
    <w:rsid w:val="006B1DAD"/>
    <w:rsid w:val="006D6EC7"/>
    <w:rsid w:val="00852457"/>
    <w:rsid w:val="008F6E2C"/>
    <w:rsid w:val="009F4094"/>
    <w:rsid w:val="00A423C1"/>
    <w:rsid w:val="00D876FC"/>
    <w:rsid w:val="00EA7F2F"/>
    <w:rsid w:val="00EE4441"/>
    <w:rsid w:val="00F355C4"/>
    <w:rsid w:val="00F72D9F"/>
    <w:rsid w:val="00FB2498"/>
    <w:rsid w:val="00FE1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DBF2EF-97BB-4AEA-8982-9443DE3C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4441"/>
  </w:style>
  <w:style w:type="paragraph" w:styleId="Heading2">
    <w:name w:val="heading 2"/>
    <w:basedOn w:val="Normal"/>
    <w:next w:val="Normal"/>
    <w:link w:val="Heading2Char"/>
    <w:uiPriority w:val="9"/>
    <w:semiHidden/>
    <w:unhideWhenUsed/>
    <w:qFormat/>
    <w:rsid w:val="00174B5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40E5A"/>
    <w:pPr>
      <w:spacing w:after="0" w:line="240" w:lineRule="auto"/>
      <w:outlineLvl w:val="2"/>
    </w:pPr>
    <w:rPr>
      <w:rFonts w:ascii="Times New Roman" w:eastAsia="Times New Roman" w:hAnsi="Times New Roman" w:cs="Times New Roman"/>
      <w:color w:val="8A1719"/>
      <w:spacing w:val="10"/>
      <w:sz w:val="18"/>
      <w:szCs w:val="18"/>
    </w:rPr>
  </w:style>
  <w:style w:type="paragraph" w:styleId="Heading4">
    <w:name w:val="heading 4"/>
    <w:basedOn w:val="Normal"/>
    <w:link w:val="Heading4Char"/>
    <w:uiPriority w:val="9"/>
    <w:qFormat/>
    <w:rsid w:val="00440E5A"/>
    <w:pPr>
      <w:spacing w:after="0" w:line="240" w:lineRule="auto"/>
      <w:outlineLvl w:val="3"/>
    </w:pPr>
    <w:rPr>
      <w:rFonts w:ascii="Times New Roman" w:eastAsia="Times New Roman" w:hAnsi="Times New Roman" w:cs="Times New Roman"/>
      <w:b/>
      <w:bCs/>
      <w:color w:val="8A1719"/>
      <w:spacing w:val="10"/>
      <w:sz w:val="12"/>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F09"/>
    <w:rPr>
      <w:strike w:val="0"/>
      <w:dstrike w:val="0"/>
      <w:color w:val="1982D1"/>
      <w:u w:val="none"/>
      <w:effect w:val="none"/>
    </w:rPr>
  </w:style>
  <w:style w:type="paragraph" w:styleId="NormalWeb">
    <w:name w:val="Normal (Web)"/>
    <w:basedOn w:val="Normal"/>
    <w:uiPriority w:val="99"/>
    <w:unhideWhenUsed/>
    <w:rsid w:val="00387F09"/>
    <w:pPr>
      <w:spacing w:before="100" w:beforeAutospacing="1" w:after="39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40E5A"/>
    <w:rPr>
      <w:rFonts w:ascii="Times New Roman" w:eastAsia="Times New Roman" w:hAnsi="Times New Roman" w:cs="Times New Roman"/>
      <w:color w:val="8A1719"/>
      <w:spacing w:val="10"/>
      <w:sz w:val="18"/>
      <w:szCs w:val="18"/>
    </w:rPr>
  </w:style>
  <w:style w:type="character" w:customStyle="1" w:styleId="Heading4Char">
    <w:name w:val="Heading 4 Char"/>
    <w:basedOn w:val="DefaultParagraphFont"/>
    <w:link w:val="Heading4"/>
    <w:uiPriority w:val="9"/>
    <w:rsid w:val="00440E5A"/>
    <w:rPr>
      <w:rFonts w:ascii="Times New Roman" w:eastAsia="Times New Roman" w:hAnsi="Times New Roman" w:cs="Times New Roman"/>
      <w:b/>
      <w:bCs/>
      <w:color w:val="8A1719"/>
      <w:spacing w:val="10"/>
      <w:sz w:val="12"/>
      <w:szCs w:val="12"/>
    </w:rPr>
  </w:style>
  <w:style w:type="paragraph" w:customStyle="1" w:styleId="sectmarg">
    <w:name w:val="sectmarg"/>
    <w:basedOn w:val="Normal"/>
    <w:rsid w:val="00440E5A"/>
    <w:pPr>
      <w:spacing w:before="50" w:after="400" w:line="180" w:lineRule="atLeast"/>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40E5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40E5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40E5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40E5A"/>
    <w:rPr>
      <w:rFonts w:ascii="Arial" w:eastAsia="Times New Roman" w:hAnsi="Arial" w:cs="Arial"/>
      <w:vanish/>
      <w:sz w:val="16"/>
      <w:szCs w:val="16"/>
    </w:rPr>
  </w:style>
  <w:style w:type="character" w:customStyle="1" w:styleId="Heading2Char">
    <w:name w:val="Heading 2 Char"/>
    <w:basedOn w:val="DefaultParagraphFont"/>
    <w:link w:val="Heading2"/>
    <w:uiPriority w:val="9"/>
    <w:semiHidden/>
    <w:rsid w:val="00174B51"/>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6D6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31260">
      <w:bodyDiv w:val="1"/>
      <w:marLeft w:val="0"/>
      <w:marRight w:val="0"/>
      <w:marTop w:val="0"/>
      <w:marBottom w:val="0"/>
      <w:divBdr>
        <w:top w:val="none" w:sz="0" w:space="0" w:color="auto"/>
        <w:left w:val="none" w:sz="0" w:space="0" w:color="auto"/>
        <w:bottom w:val="none" w:sz="0" w:space="0" w:color="auto"/>
        <w:right w:val="none" w:sz="0" w:space="0" w:color="auto"/>
      </w:divBdr>
      <w:divsChild>
        <w:div w:id="1493331328">
          <w:marLeft w:val="0"/>
          <w:marRight w:val="0"/>
          <w:marTop w:val="0"/>
          <w:marBottom w:val="0"/>
          <w:divBdr>
            <w:top w:val="none" w:sz="0" w:space="0" w:color="auto"/>
            <w:left w:val="single" w:sz="4" w:space="0" w:color="BEB9A8"/>
            <w:bottom w:val="none" w:sz="0" w:space="0" w:color="auto"/>
            <w:right w:val="single" w:sz="4" w:space="0" w:color="BEB9A8"/>
          </w:divBdr>
          <w:divsChild>
            <w:div w:id="288047084">
              <w:marLeft w:val="0"/>
              <w:marRight w:val="0"/>
              <w:marTop w:val="0"/>
              <w:marBottom w:val="0"/>
              <w:divBdr>
                <w:top w:val="none" w:sz="0" w:space="0" w:color="auto"/>
                <w:left w:val="none" w:sz="0" w:space="0" w:color="auto"/>
                <w:bottom w:val="none" w:sz="0" w:space="0" w:color="auto"/>
                <w:right w:val="none" w:sz="0" w:space="0" w:color="auto"/>
              </w:divBdr>
              <w:divsChild>
                <w:div w:id="20744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24947">
      <w:bodyDiv w:val="1"/>
      <w:marLeft w:val="0"/>
      <w:marRight w:val="0"/>
      <w:marTop w:val="0"/>
      <w:marBottom w:val="0"/>
      <w:divBdr>
        <w:top w:val="none" w:sz="0" w:space="0" w:color="auto"/>
        <w:left w:val="none" w:sz="0" w:space="0" w:color="auto"/>
        <w:bottom w:val="none" w:sz="0" w:space="0" w:color="auto"/>
        <w:right w:val="none" w:sz="0" w:space="0" w:color="auto"/>
      </w:divBdr>
    </w:div>
    <w:div w:id="652369520">
      <w:bodyDiv w:val="1"/>
      <w:marLeft w:val="0"/>
      <w:marRight w:val="0"/>
      <w:marTop w:val="0"/>
      <w:marBottom w:val="0"/>
      <w:divBdr>
        <w:top w:val="none" w:sz="0" w:space="0" w:color="auto"/>
        <w:left w:val="none" w:sz="0" w:space="0" w:color="auto"/>
        <w:bottom w:val="none" w:sz="0" w:space="0" w:color="auto"/>
        <w:right w:val="none" w:sz="0" w:space="0" w:color="auto"/>
      </w:divBdr>
    </w:div>
    <w:div w:id="867721372">
      <w:bodyDiv w:val="1"/>
      <w:marLeft w:val="0"/>
      <w:marRight w:val="0"/>
      <w:marTop w:val="0"/>
      <w:marBottom w:val="0"/>
      <w:divBdr>
        <w:top w:val="none" w:sz="0" w:space="0" w:color="auto"/>
        <w:left w:val="none" w:sz="0" w:space="0" w:color="auto"/>
        <w:bottom w:val="none" w:sz="0" w:space="0" w:color="auto"/>
        <w:right w:val="none" w:sz="0" w:space="0" w:color="auto"/>
      </w:divBdr>
      <w:divsChild>
        <w:div w:id="655842662">
          <w:marLeft w:val="0"/>
          <w:marRight w:val="0"/>
          <w:marTop w:val="0"/>
          <w:marBottom w:val="0"/>
          <w:divBdr>
            <w:top w:val="none" w:sz="0" w:space="0" w:color="auto"/>
            <w:left w:val="single" w:sz="4" w:space="0" w:color="BEB9A8"/>
            <w:bottom w:val="none" w:sz="0" w:space="0" w:color="auto"/>
            <w:right w:val="single" w:sz="4" w:space="0" w:color="BEB9A8"/>
          </w:divBdr>
          <w:divsChild>
            <w:div w:id="1740906516">
              <w:marLeft w:val="0"/>
              <w:marRight w:val="0"/>
              <w:marTop w:val="0"/>
              <w:marBottom w:val="0"/>
              <w:divBdr>
                <w:top w:val="none" w:sz="0" w:space="0" w:color="auto"/>
                <w:left w:val="none" w:sz="0" w:space="0" w:color="auto"/>
                <w:bottom w:val="none" w:sz="0" w:space="0" w:color="auto"/>
                <w:right w:val="none" w:sz="0" w:space="0" w:color="auto"/>
              </w:divBdr>
              <w:divsChild>
                <w:div w:id="170964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552428">
      <w:bodyDiv w:val="1"/>
      <w:marLeft w:val="0"/>
      <w:marRight w:val="0"/>
      <w:marTop w:val="0"/>
      <w:marBottom w:val="0"/>
      <w:divBdr>
        <w:top w:val="none" w:sz="0" w:space="0" w:color="auto"/>
        <w:left w:val="none" w:sz="0" w:space="0" w:color="auto"/>
        <w:bottom w:val="none" w:sz="0" w:space="0" w:color="auto"/>
        <w:right w:val="none" w:sz="0" w:space="0" w:color="auto"/>
      </w:divBdr>
      <w:divsChild>
        <w:div w:id="1724056942">
          <w:marLeft w:val="0"/>
          <w:marRight w:val="0"/>
          <w:marTop w:val="0"/>
          <w:marBottom w:val="0"/>
          <w:divBdr>
            <w:top w:val="none" w:sz="0" w:space="0" w:color="auto"/>
            <w:left w:val="single" w:sz="4" w:space="0" w:color="BEB9A8"/>
            <w:bottom w:val="none" w:sz="0" w:space="0" w:color="auto"/>
            <w:right w:val="single" w:sz="4" w:space="0" w:color="BEB9A8"/>
          </w:divBdr>
          <w:divsChild>
            <w:div w:id="741371998">
              <w:marLeft w:val="0"/>
              <w:marRight w:val="0"/>
              <w:marTop w:val="0"/>
              <w:marBottom w:val="0"/>
              <w:divBdr>
                <w:top w:val="none" w:sz="0" w:space="0" w:color="auto"/>
                <w:left w:val="none" w:sz="0" w:space="0" w:color="auto"/>
                <w:bottom w:val="none" w:sz="0" w:space="0" w:color="auto"/>
                <w:right w:val="none" w:sz="0" w:space="0" w:color="auto"/>
              </w:divBdr>
              <w:divsChild>
                <w:div w:id="80277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13176">
      <w:bodyDiv w:val="1"/>
      <w:marLeft w:val="0"/>
      <w:marRight w:val="0"/>
      <w:marTop w:val="0"/>
      <w:marBottom w:val="0"/>
      <w:divBdr>
        <w:top w:val="none" w:sz="0" w:space="0" w:color="auto"/>
        <w:left w:val="none" w:sz="0" w:space="0" w:color="auto"/>
        <w:bottom w:val="none" w:sz="0" w:space="0" w:color="auto"/>
        <w:right w:val="none" w:sz="0" w:space="0" w:color="auto"/>
      </w:divBdr>
    </w:div>
    <w:div w:id="1565027614">
      <w:bodyDiv w:val="1"/>
      <w:marLeft w:val="0"/>
      <w:marRight w:val="0"/>
      <w:marTop w:val="0"/>
      <w:marBottom w:val="0"/>
      <w:divBdr>
        <w:top w:val="none" w:sz="0" w:space="0" w:color="auto"/>
        <w:left w:val="none" w:sz="0" w:space="0" w:color="auto"/>
        <w:bottom w:val="none" w:sz="0" w:space="0" w:color="auto"/>
        <w:right w:val="none" w:sz="0" w:space="0" w:color="auto"/>
      </w:divBdr>
      <w:divsChild>
        <w:div w:id="1925913304">
          <w:marLeft w:val="0"/>
          <w:marRight w:val="0"/>
          <w:marTop w:val="0"/>
          <w:marBottom w:val="375"/>
          <w:divBdr>
            <w:top w:val="none" w:sz="0" w:space="0" w:color="auto"/>
            <w:left w:val="none" w:sz="0" w:space="0" w:color="auto"/>
            <w:bottom w:val="none" w:sz="0" w:space="0" w:color="auto"/>
            <w:right w:val="none" w:sz="0" w:space="0" w:color="auto"/>
          </w:divBdr>
        </w:div>
      </w:divsChild>
    </w:div>
    <w:div w:id="1963339951">
      <w:bodyDiv w:val="1"/>
      <w:marLeft w:val="0"/>
      <w:marRight w:val="0"/>
      <w:marTop w:val="0"/>
      <w:marBottom w:val="0"/>
      <w:divBdr>
        <w:top w:val="none" w:sz="0" w:space="0" w:color="auto"/>
        <w:left w:val="none" w:sz="0" w:space="0" w:color="auto"/>
        <w:bottom w:val="none" w:sz="0" w:space="0" w:color="auto"/>
        <w:right w:val="none" w:sz="0" w:space="0" w:color="auto"/>
      </w:divBdr>
      <w:divsChild>
        <w:div w:id="471100653">
          <w:marLeft w:val="0"/>
          <w:marRight w:val="0"/>
          <w:marTop w:val="480"/>
          <w:marBottom w:val="480"/>
          <w:divBdr>
            <w:top w:val="none" w:sz="0" w:space="0" w:color="auto"/>
            <w:left w:val="none" w:sz="0" w:space="0" w:color="auto"/>
            <w:bottom w:val="none" w:sz="0" w:space="0" w:color="auto"/>
            <w:right w:val="none" w:sz="0" w:space="0" w:color="auto"/>
          </w:divBdr>
          <w:divsChild>
            <w:div w:id="569081509">
              <w:marLeft w:val="0"/>
              <w:marRight w:val="0"/>
              <w:marTop w:val="0"/>
              <w:marBottom w:val="0"/>
              <w:divBdr>
                <w:top w:val="none" w:sz="0" w:space="0" w:color="auto"/>
                <w:left w:val="none" w:sz="0" w:space="0" w:color="auto"/>
                <w:bottom w:val="none" w:sz="0" w:space="0" w:color="auto"/>
                <w:right w:val="none" w:sz="0" w:space="0" w:color="auto"/>
              </w:divBdr>
              <w:divsChild>
                <w:div w:id="1042899699">
                  <w:marLeft w:val="0"/>
                  <w:marRight w:val="-26"/>
                  <w:marTop w:val="0"/>
                  <w:marBottom w:val="0"/>
                  <w:divBdr>
                    <w:top w:val="none" w:sz="0" w:space="0" w:color="auto"/>
                    <w:left w:val="none" w:sz="0" w:space="0" w:color="auto"/>
                    <w:bottom w:val="none" w:sz="0" w:space="0" w:color="auto"/>
                    <w:right w:val="none" w:sz="0" w:space="0" w:color="auto"/>
                  </w:divBdr>
                  <w:divsChild>
                    <w:div w:id="1655526341">
                      <w:marLeft w:val="7"/>
                      <w:marRight w:val="34"/>
                      <w:marTop w:val="0"/>
                      <w:marBottom w:val="0"/>
                      <w:divBdr>
                        <w:top w:val="none" w:sz="0" w:space="0" w:color="auto"/>
                        <w:left w:val="none" w:sz="0" w:space="0" w:color="auto"/>
                        <w:bottom w:val="none" w:sz="0" w:space="0" w:color="auto"/>
                        <w:right w:val="none" w:sz="0" w:space="0" w:color="auto"/>
                      </w:divBdr>
                      <w:divsChild>
                        <w:div w:id="89647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081977">
      <w:bodyDiv w:val="1"/>
      <w:marLeft w:val="0"/>
      <w:marRight w:val="0"/>
      <w:marTop w:val="0"/>
      <w:marBottom w:val="0"/>
      <w:divBdr>
        <w:top w:val="none" w:sz="0" w:space="0" w:color="auto"/>
        <w:left w:val="none" w:sz="0" w:space="0" w:color="auto"/>
        <w:bottom w:val="none" w:sz="0" w:space="0" w:color="auto"/>
        <w:right w:val="none" w:sz="0" w:space="0" w:color="auto"/>
      </w:divBdr>
    </w:div>
    <w:div w:id="212673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lcv.org" TargetMode="External"/><Relationship Id="rId5" Type="http://schemas.openxmlformats.org/officeDocument/2006/relationships/hyperlink" Target="http://virginia-senate.granicus.com/ViewPublisher.php?view_id=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colleenmiller</dc:creator>
  <cp:lastModifiedBy>Valerie Jones</cp:lastModifiedBy>
  <cp:revision>2</cp:revision>
  <dcterms:created xsi:type="dcterms:W3CDTF">2022-01-18T16:05:00Z</dcterms:created>
  <dcterms:modified xsi:type="dcterms:W3CDTF">2022-01-18T16:05:00Z</dcterms:modified>
</cp:coreProperties>
</file>